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1133-3_4seq1.xml.htm"/>
      <w:bookmarkStart w:id="1" w:name="kstm2621133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Williamson Susan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675 MCDONNELL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HAZELWOOD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Keenova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Compliance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571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1,460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ordinary shares withheld to satisfy tax withholding obligations arising out the vesting of restricted stock units ("RSUs"), which vested on April 23, 2026, is based on a percentage and did not take into account any market value as the Issuer's ordinary shares are not listed or quoted on a recognized trading market.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Tyndall,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6829" TargetMode="External"/><Relationship Id="rId5" Type="http://schemas.openxmlformats.org/officeDocument/2006/relationships/hyperlink" Target="http://www.sec.gov/cgi-bin/browse-edgar?action=getcompany&amp;CIK=00015678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3357</Characters>
  <CharactersWithSpaces>3910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